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ascii="Cambria" w:hAnsi="Cambria"/>
          <w:b/>
          <w:color w:val="000000"/>
          <w:sz w:val="26"/>
          <w:lang w:val="bg-BG"/>
        </w:rPr>
        <w:t xml:space="preserve">ПРОТОКОЛ № </w:t>
      </w:r>
      <w:r>
        <w:rPr>
          <w:rFonts w:eastAsia="Calibri" w:cs="" w:ascii="Cambria" w:hAnsi="Cambria"/>
          <w:b/>
          <w:color w:val="000000"/>
          <w:kern w:val="0"/>
          <w:sz w:val="26"/>
          <w:szCs w:val="22"/>
          <w:lang w:val="en-GB" w:eastAsia="en-US" w:bidi="ar-SA"/>
        </w:rPr>
        <w:t>49</w:t>
      </w:r>
      <w:r>
        <w:rPr>
          <w:rFonts w:ascii="Cambria" w:hAnsi="Cambria"/>
          <w:b/>
          <w:color w:val="000000"/>
          <w:sz w:val="26"/>
          <w:lang w:val="bg-BG"/>
        </w:rPr>
        <w:t xml:space="preserve"> от </w:t>
      </w:r>
      <w:r>
        <w:rPr>
          <w:rFonts w:eastAsia="Calibri" w:cs="" w:ascii="Cambria" w:hAnsi="Cambria"/>
          <w:b/>
          <w:color w:val="000000"/>
          <w:kern w:val="0"/>
          <w:sz w:val="26"/>
          <w:szCs w:val="22"/>
          <w:lang w:val="en-GB" w:eastAsia="en-US" w:bidi="ar-SA"/>
        </w:rPr>
        <w:t>13</w:t>
      </w:r>
      <w:r>
        <w:rPr>
          <w:rFonts w:ascii="Cambria" w:hAnsi="Cambria"/>
          <w:b/>
          <w:color w:val="000000"/>
          <w:sz w:val="26"/>
          <w:lang w:val="bg-BG"/>
        </w:rPr>
        <w:t>.</w:t>
      </w:r>
      <w:r>
        <w:rPr>
          <w:rFonts w:eastAsia="Calibri" w:cs="" w:ascii="Cambria" w:hAnsi="Cambria"/>
          <w:b/>
          <w:color w:val="000000"/>
          <w:kern w:val="0"/>
          <w:sz w:val="26"/>
          <w:szCs w:val="22"/>
          <w:lang w:val="en-GB" w:eastAsia="en-US" w:bidi="ar-SA"/>
        </w:rPr>
        <w:t>05</w:t>
      </w:r>
      <w:r>
        <w:rPr>
          <w:rFonts w:ascii="Cambria" w:hAnsi="Cambria"/>
          <w:b/>
          <w:color w:val="000000"/>
          <w:sz w:val="26"/>
          <w:lang w:val="bg-BG"/>
        </w:rPr>
        <w:t>.</w:t>
      </w:r>
      <w:r>
        <w:rPr>
          <w:rFonts w:eastAsia="Calibri" w:cs="" w:ascii="Cambria" w:hAnsi="Cambria"/>
          <w:b/>
          <w:color w:val="000000"/>
          <w:kern w:val="0"/>
          <w:sz w:val="26"/>
          <w:szCs w:val="22"/>
          <w:lang w:val="en-GB" w:eastAsia="en-US" w:bidi="ar-SA"/>
        </w:rPr>
        <w:t>2020</w:t>
      </w:r>
      <w:r>
        <w:rPr>
          <w:rFonts w:ascii="Cambria" w:hAnsi="Cambria"/>
          <w:b/>
          <w:color w:val="000000"/>
          <w:sz w:val="26"/>
          <w:lang w:val="bg-BG"/>
        </w:rPr>
        <w:t xml:space="preserve"> г.</w:t>
      </w:r>
    </w:p>
    <w:p>
      <w:pPr>
        <w:pStyle w:val="Normal"/>
        <w:jc w:val="center"/>
        <w:rPr>
          <w:rFonts w:ascii="Cambria" w:hAnsi="Cambria"/>
          <w:b/>
          <w:b/>
          <w:color w:val="000000"/>
          <w:sz w:val="26"/>
        </w:rPr>
      </w:pPr>
      <w:r>
        <w:rPr>
          <w:rFonts w:ascii="Cambria" w:hAnsi="Cambria"/>
          <w:b/>
          <w:color w:val="000000"/>
          <w:sz w:val="26"/>
        </w:rPr>
      </w:r>
    </w:p>
    <w:p>
      <w:pPr>
        <w:pStyle w:val="Normal"/>
        <w:jc w:val="center"/>
        <w:rPr>
          <w:rFonts w:ascii="Cambria" w:hAnsi="Cambria"/>
        </w:rPr>
      </w:pPr>
      <w:r>
        <w:rPr>
          <w:rFonts w:ascii="Cambria" w:hAnsi="Cambria"/>
          <w:b/>
          <w:color w:val="000000"/>
          <w:sz w:val="24"/>
          <w:lang w:val="bg-BG"/>
        </w:rPr>
        <w:t>от заседание на Управителния съвет</w:t>
      </w:r>
    </w:p>
    <w:p>
      <w:pPr>
        <w:pStyle w:val="Normal"/>
        <w:jc w:val="center"/>
        <w:rPr>
          <w:rFonts w:ascii="Cambria" w:hAnsi="Cambria"/>
        </w:rPr>
      </w:pPr>
      <w:r>
        <w:rPr>
          <w:rFonts w:ascii="Cambria" w:hAnsi="Cambria"/>
          <w:b/>
          <w:color w:val="000000"/>
          <w:sz w:val="24"/>
          <w:lang w:val="bg-BG"/>
        </w:rPr>
        <w:t>на Сдружение Училищно настоятелство към 163 ОУ „Черноризец Храбър“</w:t>
      </w:r>
    </w:p>
    <w:p>
      <w:pPr>
        <w:pStyle w:val="Normal"/>
        <w:jc w:val="left"/>
        <w:rPr>
          <w:rFonts w:ascii="Cambria" w:hAnsi="Cambria"/>
          <w:b/>
          <w:b/>
          <w:color w:val="000000"/>
          <w:sz w:val="24"/>
        </w:rPr>
      </w:pPr>
      <w:r>
        <w:rPr>
          <w:rFonts w:ascii="Cambria" w:hAnsi="Cambria"/>
          <w:b/>
          <w:color w:val="000000"/>
          <w:sz w:val="24"/>
        </w:rPr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>Във връзка с епидемиологичната обстановка в страната, з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аседанието бе проведено дистанционно в онлайн-режим, като на него</w:t>
      </w:r>
      <w:r>
        <w:rPr>
          <w:rFonts w:ascii="Cambria" w:hAnsi="Cambria"/>
          <w:color w:val="000000"/>
          <w:sz w:val="22"/>
          <w:lang w:val="bg-BG"/>
        </w:rPr>
        <w:t xml:space="preserve"> присъстваха господин Георги Христов, Председател на УС на УН към 163 ОУ, госпожа Катерина Стоянова, Зам. Председател на УС на УН към 163 ОУ и господин Светлин Спасов, Координатор на УС на УН към 163 ОУ.</w:t>
      </w:r>
    </w:p>
    <w:p>
      <w:pPr>
        <w:pStyle w:val="Normal"/>
        <w:jc w:val="both"/>
        <w:rPr>
          <w:rFonts w:ascii="Cambria" w:hAnsi="Cambria"/>
          <w:color w:val="000000"/>
          <w:sz w:val="22"/>
        </w:rPr>
      </w:pPr>
      <w:r>
        <w:rPr>
          <w:rFonts w:ascii="Cambria" w:hAnsi="Cambria"/>
          <w:color w:val="000000"/>
          <w:sz w:val="22"/>
        </w:rPr>
      </w:r>
    </w:p>
    <w:p>
      <w:pPr>
        <w:pStyle w:val="Normal"/>
        <w:jc w:val="both"/>
        <w:rPr>
          <w:rFonts w:ascii="Cambria" w:hAnsi="Cambria"/>
        </w:rPr>
      </w:pPr>
      <w:r>
        <w:rPr>
          <w:rFonts w:ascii="Cambria" w:hAnsi="Cambria"/>
          <w:color w:val="000000"/>
          <w:sz w:val="22"/>
          <w:u w:val="single"/>
          <w:lang w:val="bg-BG"/>
        </w:rPr>
        <w:t>Дневен ред</w:t>
      </w:r>
    </w:p>
    <w:p>
      <w:pPr>
        <w:pStyle w:val="Normal"/>
        <w:jc w:val="both"/>
        <w:rPr>
          <w:rFonts w:ascii="Cambria" w:hAnsi="Cambria"/>
          <w:color w:val="000000"/>
          <w:sz w:val="22"/>
          <w:lang w:val="bg-BG"/>
        </w:rPr>
      </w:pPr>
      <w:r>
        <w:rPr>
          <w:rFonts w:ascii="Cambria" w:hAnsi="Cambria"/>
          <w:color w:val="000000"/>
          <w:sz w:val="22"/>
          <w:lang w:val="bg-BG"/>
        </w:rPr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>1. Текуща информация за училищния живот</w:t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>2. Отчет на постъпили суми и изплатени възнаграждения за следобедна занималня</w:t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 xml:space="preserve">3.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Граждански договор на Координатор на УС на УН към 163 ОУ</w:t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>4. Готовност за пускане на Лятна занималня 2020</w:t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 xml:space="preserve">5.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highlight w:val="white"/>
          <w:u w:val="none"/>
          <w:effect w:val="none"/>
          <w:lang w:val="bg-BG"/>
        </w:rPr>
        <w:t>Предложение за ъпгрейд и изграждане на безжична свързаност на 163 ОУ от ПроКомп ООД.</w:t>
      </w:r>
    </w:p>
    <w:p>
      <w:pPr>
        <w:pStyle w:val="Normal"/>
        <w:jc w:val="left"/>
        <w:rPr/>
      </w:pPr>
      <w:r>
        <w:rPr>
          <w:rFonts w:ascii="Cambria" w:hAnsi="Cambria"/>
          <w:color w:val="000000"/>
          <w:sz w:val="22"/>
          <w:lang w:val="bg-BG"/>
        </w:rPr>
        <w:t>6. Униформено облекло – кампания 2020</w:t>
      </w:r>
    </w:p>
    <w:p>
      <w:pPr>
        <w:pStyle w:val="Normal"/>
        <w:jc w:val="left"/>
        <w:rPr>
          <w:lang w:val="en-GB"/>
        </w:rPr>
      </w:pPr>
      <w:r>
        <w:rPr>
          <w:rFonts w:ascii="Cambria" w:hAnsi="Cambria"/>
          <w:color w:val="000000"/>
          <w:sz w:val="22"/>
          <w:lang w:val="en-GB"/>
        </w:rPr>
        <w:t xml:space="preserve">7. </w:t>
      </w:r>
      <w:r>
        <w:rPr>
          <w:rFonts w:ascii="Cambria" w:hAnsi="Cambria"/>
          <w:color w:val="000000"/>
          <w:sz w:val="22"/>
          <w:lang w:val="bg-BG"/>
        </w:rPr>
        <w:t>Насрочване на дата и дневен ред за Общо събрание на УН към 163 ОУ</w:t>
      </w:r>
    </w:p>
    <w:p>
      <w:pPr>
        <w:pStyle w:val="Normal"/>
        <w:jc w:val="left"/>
        <w:rPr>
          <w:rFonts w:ascii="Cambria" w:hAnsi="Cambria"/>
        </w:rPr>
      </w:pPr>
      <w:r>
        <w:rPr>
          <w:rFonts w:ascii="Cambria" w:hAnsi="Cambria"/>
        </w:rPr>
      </w:r>
    </w:p>
    <w:p>
      <w:pPr>
        <w:pStyle w:val="Normal"/>
        <w:jc w:val="both"/>
        <w:rPr>
          <w:rFonts w:ascii="Cambria" w:hAnsi="Cambria"/>
          <w:color w:val="000000"/>
          <w:sz w:val="22"/>
          <w:lang w:val="bg-BG"/>
        </w:rPr>
      </w:pPr>
      <w:r>
        <w:rPr>
          <w:rFonts w:ascii="Cambria" w:hAnsi="Cambria"/>
          <w:color w:val="000000"/>
          <w:sz w:val="22"/>
          <w:lang w:val="bg-BG"/>
        </w:rPr>
        <w:tab/>
        <w:t>Заседанието започна в 9:00 ч.</w:t>
      </w:r>
    </w:p>
    <w:p>
      <w:pPr>
        <w:pStyle w:val="Normal"/>
        <w:jc w:val="both"/>
        <w:rPr>
          <w:rFonts w:ascii="Cambria" w:hAnsi="Cambria"/>
          <w:color w:val="000000"/>
          <w:sz w:val="22"/>
          <w:lang w:val="bg-BG"/>
        </w:rPr>
      </w:pPr>
      <w:r>
        <w:rPr>
          <w:rFonts w:ascii="Cambria" w:hAnsi="Cambria"/>
          <w:color w:val="000000"/>
          <w:sz w:val="22"/>
          <w:lang w:val="bg-BG"/>
        </w:rPr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 xml:space="preserve">По т. 1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господин Христов споделя, че ръководството на училището е на работа. Също споделя обратна връзка от провелия се дистанционно Педагогически съвет: госпожа Рени Радева, учител по ИТ в 163 ОУ е номинирана за наградата „Неофит Рилски“ от Директора на 163 ОУ, като от страна на някои учители е имало несъгласие относно това, че номинацията е направена в последния момент. Добра новина от Педагогическия съвет е, че по спечелен проект е била закупена нова интерактивна дъска, която ще може да се ползва през следващата учебна година.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Господин Христов дава обратна връзка и по други въпроси. Директор Дойнова е поискала съдействие от страна на УН със събирането на таксата за състезанието „Математика без граници“ и превеждането ѝ на организатора. Георги се е съгласил.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 xml:space="preserve">На 11.05.2020 г. се е състояла дистанционна среща на Комисията по ремонтите, на която Директор Дойнова е съобщила за два нови казуса – заключването на училището и ремонт на покрива. По първия казус УН има изготвени писма в предходни години с настояване училището да бъде заключвано, а по втория сме на мнение, че нов ремонт на покрива би бил нерентабилен. На срещата е било коментирано, че има подадени 125 заявления за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en-GB" w:eastAsia="en-US" w:bidi="ar-SA"/>
        </w:rPr>
        <w:t xml:space="preserve">I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клас, като Директор Дойнова е споделила намерение да се направят 5 паралелки. Господин Христов е бил на мнение, че паралелките трябва да са 4, но пълни. Ще бъдат ремонтирани стаите, които са били предвидени на 4-ти март.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Следваща новина е напускането на училищния психолог, госпожа Ралица Стоева.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Накрая, господин Христов споделя, че е получил обаждане от госпожа Виолета Лазова, която го е информирала, че има възможност Кмета на район „Триадица“ да ни предостави около 100 броя сладоледи, които да раздадем на учениците. Господин Христов пита дали бихме могли да го осъществим. Госпожа Стоянова и господин Спасов са по-скоро скептични, поради което вземаме решение да не приемаме сладоледите.</w:t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 xml:space="preserve">По т. 2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господин Христов казва, че последният пълен отчет е за месец февруари. Всички родители са платили и за месец март, като тогава не е имало яснота, че ще бъде обявено извънредно положение, но родителите на Моника Добрева не са платили нито за януари, нито за февруари. Госпожа Невена Трендафилова, която води занималнята на децата, е позволила да не плащат за януари, защото детето е посещавало само 4 дни. В същото време, възнаграждението на госпожа Трендафилова е било предварително изплатено до месец март. Надплатили сме, трябва да съберем таксата за Моника Добрева, а трябва и да върнем пари за март.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С оглед на всичко това вземаме решение да върнем таксите на родителите за месец март, да съберем таксата от родителите на Моника Добрева, а възнаграждението на госпожа Трендафилова за месец март да бъде отработено по време на лятната занималня.</w:t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 xml:space="preserve">По т. 3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господин Христов предлага възнаграждението на господин Спасов, като Координатор на УС на УН към 163 ОУ, за месеците април и май да не бъде изплащано с оглед на това, че поради обявеното извънредно положение, ангажиментите му са били сведени до минимум. Господин Спасов казва, че е съгласен и че сам е щял да предложи точно това. Госпожа Стоянова също е съгласна.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Вземаме решение да се разплатят месеците от януари до март и евентуално договора на господин Спасов да бъде продължен през месец юни, когато се очаква работата му да се върне към нормалния си ритъм.</w:t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 xml:space="preserve">По т. 4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господин Христов казва, че е разговарял с Директор Дойнова, която го е попитала, какви са нагласите за провеждане на лятната занималня през тази година. Имаме желание да организираме лятна занималня, като е възможно през тази година да се проведе и през месец август. Госпожа Вера Гекова се е обадила на господин Христов, като е изявила желание отново да поеме храненето на децата в лятната занималня.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След вдигането на определени мерки, свързани с извънредното положение, се очаква детските градини отново да бъдат отворени. Господин Христов предлага да обсъдим таксата за родителите и да обявим занималнята от определена дата. Относно таксата остава госпожа Стоянова да обмисли предложение и да ни го изпрати.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Две са нещата, които могат да се появят като проблем при организирането на лятната занималня. Първото е свързано с евентуална липса на учители. Господин Христов предлага господин Спасов да направи проучване сред учителите в 163 ОУ, кои биха се включили като учители в занималнята, като заплащането за тях отново да бъде в размер на 30 лв. за поета смяна с осигурени безплатни закуска и обяд. Господин Спасов поема ангажимент да направи такова проучване. Вторият проблем, който може да възникне, е свързан с нагласите на родителите и евентуално напрежение от тяхна страна във връзка с епидемиологичната обстановка в страната.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По т. 5 господин Христов предлага да реализираме идеята със средства на УН. По време на оперативката на 11.05.2020 г. е било обсъдено – това е нещо, което ще вдигне училището ниво нагоре и господин Христов иска да го направим, за да не бъде реализирано полвинчато.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Госпожа Стоянова се притеснява, че има конфликт на интереси, защото фирмата е нейна. Господин Христов казва, че конфликт на интереси би имало само, ако се направи без да бъде казано, а това ще го обявим в началото. Има достатъчно професионализъм в предложението и цените са изгодни – тук не става въпрос за прехвърляне на някакви пари в някаква фирма, а за реализиране на една добра идея по възможно най-добрия начин.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Трябва да се реализира през месец юли, за да има достатъчно време и поради това вземаме решение да включим точка в дневния ред на предстоящото Общо събрание.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По т. 6 вземаме решение господин Христов да пише на ГАРМЪНТ ФАКТОРИ относно цените и сроковете. След като получим обратна връзка, ще организираме кампания, като ще приемаме заявки до 15-ти юни. Госпожа Стоянова ще подготви онлайн-формуляр за събиране на заявките.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По т. 7 се обсъжда необходимостта да се насрочи Общо събрание. Събранието е важно, защото трябва да се вземат решения за лятната занималня, кампанията за униформите, ремонтите. По Устав, събранието трябва да бъде обявено най-малко 1 месец преди датата на провеждане. С оглед на извънредното положение няма как да се спази срок и събранието трябва да се проведе по-рано.</w:t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ab/>
        <w:t>След обсъждане на различни варианти вземаме решение Общото събрание да бъде проведено на 10.06.2020 г. от 18:30 ч. в стаята по извънкласни дейности в 163 ОУ при следния дневен ред:</w:t>
      </w:r>
    </w:p>
    <w:p>
      <w:pPr>
        <w:pStyle w:val="Normal"/>
        <w:jc w:val="both"/>
        <w:rPr>
          <w:rFonts w:ascii="Cambria" w:hAnsi="Cambria" w:eastAsia="Calibri" w:cs=""/>
          <w:color w:val="000000"/>
          <w:kern w:val="0"/>
          <w:sz w:val="22"/>
          <w:szCs w:val="22"/>
          <w:lang w:val="bg-BG" w:eastAsia="en-US" w:bidi="ar-SA"/>
        </w:rPr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</w:r>
    </w:p>
    <w:p>
      <w:pPr>
        <w:pStyle w:val="Normal"/>
        <w:rPr/>
      </w:pPr>
      <w:r>
        <w:rPr>
          <w:rFonts w:ascii="Cambria" w:hAnsi="Cambria"/>
        </w:rPr>
        <w:t xml:space="preserve">1. Отчет на поставените задачи </w:t>
      </w:r>
      <w:r>
        <w:rPr>
          <w:rFonts w:eastAsia="Calibri" w:cs="" w:ascii="Cambria" w:hAnsi="Cambria"/>
          <w:color w:val="00000A"/>
          <w:kern w:val="0"/>
          <w:sz w:val="22"/>
          <w:szCs w:val="22"/>
          <w:lang w:val="bg-BG" w:eastAsia="en-US" w:bidi="ar-SA"/>
        </w:rPr>
        <w:t>от</w:t>
      </w:r>
      <w:r>
        <w:rPr>
          <w:rFonts w:ascii="Cambria" w:hAnsi="Cambria"/>
        </w:rPr>
        <w:t xml:space="preserve"> </w:t>
      </w:r>
      <w:r>
        <w:rPr>
          <w:rFonts w:eastAsia="Calibri" w:cs="" w:ascii="Cambria" w:hAnsi="Cambria"/>
          <w:color w:val="00000A"/>
          <w:kern w:val="0"/>
          <w:sz w:val="22"/>
          <w:szCs w:val="22"/>
          <w:lang w:val="bg-BG" w:eastAsia="en-US" w:bidi="ar-SA"/>
        </w:rPr>
        <w:t>Общо събрание на 05.02.2020 г.</w:t>
      </w:r>
    </w:p>
    <w:p>
      <w:pPr>
        <w:pStyle w:val="Normal"/>
        <w:rPr/>
      </w:pPr>
      <w:r>
        <w:rPr>
          <w:rFonts w:ascii="Cambria" w:hAnsi="Cambria"/>
        </w:rPr>
        <w:t xml:space="preserve">2. Организация на </w:t>
      </w:r>
      <w:r>
        <w:rPr>
          <w:rFonts w:eastAsia="Calibri" w:cs="" w:ascii="Cambria" w:hAnsi="Cambria"/>
          <w:color w:val="00000A"/>
          <w:kern w:val="0"/>
          <w:sz w:val="22"/>
          <w:szCs w:val="22"/>
          <w:lang w:val="bg-BG" w:eastAsia="en-US" w:bidi="ar-SA"/>
        </w:rPr>
        <w:t>Л</w:t>
      </w:r>
      <w:r>
        <w:rPr>
          <w:rFonts w:ascii="Cambria" w:hAnsi="Cambria"/>
        </w:rPr>
        <w:t xml:space="preserve">ятна занималня </w:t>
      </w:r>
      <w:r>
        <w:rPr>
          <w:rFonts w:ascii="Cambria" w:hAnsi="Cambria"/>
          <w:lang w:val="bg-BG"/>
        </w:rPr>
        <w:t>2020</w:t>
      </w:r>
    </w:p>
    <w:p>
      <w:pPr>
        <w:pStyle w:val="Normal"/>
        <w:rPr>
          <w:rFonts w:ascii="Cambria" w:hAnsi="Cambria"/>
        </w:rPr>
      </w:pPr>
      <w:r>
        <w:rPr>
          <w:rFonts w:ascii="Cambria" w:hAnsi="Cambria"/>
        </w:rPr>
        <w:t>3. Орга</w:t>
      </w:r>
      <w:r>
        <w:rPr>
          <w:rFonts w:ascii="Cambria" w:hAnsi="Cambria"/>
          <w:lang w:val="bg-BG"/>
        </w:rPr>
        <w:t>низация на кампания за закупуване на ученически униформи</w:t>
      </w:r>
    </w:p>
    <w:p>
      <w:pPr>
        <w:pStyle w:val="Normal"/>
        <w:rPr>
          <w:rFonts w:ascii="Cambria" w:hAnsi="Cambria"/>
        </w:rPr>
      </w:pPr>
      <w:r>
        <w:rPr>
          <w:rFonts w:ascii="Cambria" w:hAnsi="Cambria"/>
        </w:rPr>
        <w:t xml:space="preserve">4. Организация на закупуване на учебни помагала </w:t>
      </w:r>
      <w:r>
        <w:rPr>
          <w:rFonts w:ascii="Cambria" w:hAnsi="Cambria"/>
          <w:lang w:val="bg-BG"/>
        </w:rPr>
        <w:t>за учебната 2020/2021 година</w:t>
      </w:r>
    </w:p>
    <w:p>
      <w:pPr>
        <w:pStyle w:val="Normal"/>
        <w:rPr>
          <w:rFonts w:ascii="Cambria" w:hAnsi="Cambria"/>
        </w:rPr>
      </w:pPr>
      <w:r>
        <w:rPr>
          <w:rFonts w:ascii="Cambria" w:hAnsi="Cambria"/>
        </w:rPr>
        <w:t>5. Инвестиционна програма:</w:t>
      </w:r>
    </w:p>
    <w:p>
      <w:pPr>
        <w:pStyle w:val="Normal"/>
        <w:rPr>
          <w:rFonts w:ascii="Cambria" w:hAnsi="Cambria"/>
        </w:rPr>
      </w:pPr>
      <w:r>
        <w:rPr>
          <w:rFonts w:ascii="Cambria" w:hAnsi="Cambria"/>
        </w:rPr>
        <w:t xml:space="preserve">* предложение за изграждане на безжична свързаност </w:t>
      </w:r>
      <w:r>
        <w:rPr>
          <w:rFonts w:ascii="Cambria" w:hAnsi="Cambria"/>
          <w:lang w:val="bg-BG"/>
        </w:rPr>
        <w:t>в 163 ОУ</w:t>
      </w:r>
    </w:p>
    <w:p>
      <w:pPr>
        <w:pStyle w:val="Normal"/>
        <w:rPr>
          <w:rFonts w:ascii="Cambria" w:hAnsi="Cambria"/>
        </w:rPr>
      </w:pPr>
      <w:r>
        <w:rPr>
          <w:rFonts w:ascii="Cambria" w:hAnsi="Cambria"/>
        </w:rPr>
        <w:t>* предложение да закупим още 3 диспенсъра на АКВАФОР</w:t>
      </w:r>
    </w:p>
    <w:p>
      <w:pPr>
        <w:pStyle w:val="Normal"/>
        <w:jc w:val="both"/>
        <w:rPr>
          <w:rFonts w:ascii="Cambria" w:hAnsi="Cambria" w:eastAsia="Calibri" w:cs=""/>
          <w:color w:val="000000"/>
          <w:kern w:val="0"/>
          <w:sz w:val="22"/>
          <w:szCs w:val="22"/>
          <w:lang w:val="bg-BG" w:eastAsia="en-US" w:bidi="ar-SA"/>
        </w:rPr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</w:r>
    </w:p>
    <w:p>
      <w:pPr>
        <w:pStyle w:val="Normal"/>
        <w:jc w:val="both"/>
        <w:rPr/>
      </w:pP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Ако епидемиологичната обстановка не позволява Общото събрание да бъде проведено на закрито, ще бъде проведено на открито или дистанционно. В този случай настоятелите ще бъдат уведомени един ден по-рано относно начина на провеждане на събранието.</w:t>
      </w:r>
    </w:p>
    <w:p>
      <w:pPr>
        <w:pStyle w:val="Normal"/>
        <w:jc w:val="both"/>
        <w:rPr>
          <w:rFonts w:ascii="Cambria" w:hAnsi="Cambria"/>
          <w:color w:val="000000"/>
          <w:sz w:val="22"/>
          <w:lang w:val="bg-BG"/>
        </w:rPr>
      </w:pPr>
      <w:r>
        <w:rPr>
          <w:rFonts w:ascii="Cambria" w:hAnsi="Cambria"/>
          <w:color w:val="000000"/>
          <w:sz w:val="22"/>
          <w:lang w:val="bg-BG"/>
        </w:rPr>
      </w:r>
    </w:p>
    <w:p>
      <w:pPr>
        <w:pStyle w:val="Normal"/>
        <w:jc w:val="both"/>
        <w:rPr/>
      </w:pPr>
      <w:r>
        <w:rPr>
          <w:rFonts w:ascii="Cambria" w:hAnsi="Cambria"/>
          <w:color w:val="000000"/>
          <w:sz w:val="22"/>
          <w:lang w:val="bg-BG"/>
        </w:rPr>
        <w:tab/>
        <w:t xml:space="preserve">Край на заседанието: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10:00</w:t>
      </w:r>
      <w:r>
        <w:rPr>
          <w:rFonts w:ascii="Cambria" w:hAnsi="Cambria"/>
          <w:color w:val="000000"/>
          <w:sz w:val="22"/>
          <w:lang w:val="bg-BG"/>
        </w:rPr>
        <w:t xml:space="preserve"> ч.</w:t>
      </w:r>
    </w:p>
    <w:p>
      <w:pPr>
        <w:pStyle w:val="Normal"/>
        <w:jc w:val="left"/>
        <w:rPr>
          <w:rFonts w:ascii="Cambria" w:hAnsi="Cambria"/>
          <w:color w:val="000000"/>
          <w:sz w:val="22"/>
        </w:rPr>
      </w:pPr>
      <w:r>
        <w:rPr>
          <w:rFonts w:ascii="Cambria" w:hAnsi="Cambria"/>
          <w:color w:val="000000"/>
          <w:sz w:val="22"/>
        </w:rPr>
      </w:r>
    </w:p>
    <w:p>
      <w:pPr>
        <w:pStyle w:val="Normal"/>
        <w:jc w:val="left"/>
        <w:rPr>
          <w:rFonts w:ascii="Cambria" w:hAnsi="Cambria"/>
          <w:color w:val="000000"/>
          <w:sz w:val="22"/>
        </w:rPr>
      </w:pPr>
      <w:r>
        <w:rPr>
          <w:rFonts w:ascii="Cambria" w:hAnsi="Cambria"/>
          <w:color w:val="000000"/>
          <w:sz w:val="22"/>
        </w:rPr>
      </w:r>
    </w:p>
    <w:p>
      <w:pPr>
        <w:pStyle w:val="Normal"/>
        <w:jc w:val="left"/>
        <w:rPr>
          <w:rFonts w:ascii="Cambria" w:hAnsi="Cambria"/>
          <w:color w:val="000000"/>
          <w:sz w:val="22"/>
        </w:rPr>
      </w:pPr>
      <w:r>
        <w:rPr>
          <w:rFonts w:ascii="Cambria" w:hAnsi="Cambria"/>
          <w:color w:val="000000"/>
          <w:sz w:val="22"/>
        </w:rPr>
      </w:r>
    </w:p>
    <w:p>
      <w:pPr>
        <w:pStyle w:val="Normal"/>
        <w:jc w:val="left"/>
        <w:rPr>
          <w:rFonts w:ascii="Cambria" w:hAnsi="Cambria"/>
          <w:color w:val="000000"/>
          <w:sz w:val="22"/>
        </w:rPr>
      </w:pPr>
      <w:r>
        <w:rPr>
          <w:rFonts w:ascii="Cambria" w:hAnsi="Cambria"/>
          <w:color w:val="000000"/>
          <w:sz w:val="22"/>
        </w:rPr>
      </w:r>
    </w:p>
    <w:p>
      <w:pPr>
        <w:pStyle w:val="Normal"/>
        <w:rPr/>
      </w:pPr>
      <w:r>
        <w:rPr>
          <w:rFonts w:ascii="Cambria" w:hAnsi="Cambria"/>
          <w:color w:val="000000"/>
          <w:sz w:val="22"/>
        </w:rPr>
        <w:t xml:space="preserve">Дата: 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13</w:t>
      </w:r>
      <w:r>
        <w:rPr>
          <w:rFonts w:ascii="Cambria" w:hAnsi="Cambria"/>
          <w:color w:val="000000"/>
          <w:sz w:val="22"/>
        </w:rPr>
        <w:t>.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05</w:t>
      </w:r>
      <w:r>
        <w:rPr>
          <w:rFonts w:ascii="Cambria" w:hAnsi="Cambria"/>
          <w:color w:val="000000"/>
          <w:sz w:val="22"/>
        </w:rPr>
        <w:t>.</w:t>
      </w:r>
      <w:r>
        <w:rPr>
          <w:rFonts w:eastAsia="Calibri" w:cs="" w:ascii="Cambria" w:hAnsi="Cambria"/>
          <w:color w:val="000000"/>
          <w:kern w:val="0"/>
          <w:sz w:val="22"/>
          <w:szCs w:val="22"/>
          <w:lang w:val="bg-BG" w:eastAsia="en-US" w:bidi="ar-SA"/>
        </w:rPr>
        <w:t>2020</w:t>
      </w:r>
      <w:r>
        <w:rPr>
          <w:rFonts w:ascii="Cambria" w:hAnsi="Cambria"/>
          <w:color w:val="000000"/>
          <w:sz w:val="22"/>
        </w:rPr>
        <w:t xml:space="preserve"> г.</w:t>
        <w:tab/>
        <w:tab/>
        <w:tab/>
        <w:tab/>
        <w:tab/>
        <w:tab/>
        <w:t xml:space="preserve">        </w:t>
      </w:r>
      <w:bookmarkStart w:id="0" w:name="__DdeLink__42_1605735211"/>
      <w:r>
        <w:rPr>
          <w:rFonts w:ascii="Cambria" w:hAnsi="Cambria"/>
          <w:lang w:val="bg-BG"/>
        </w:rPr>
        <w:t>Георги Христов: ..............................</w:t>
      </w:r>
    </w:p>
    <w:p>
      <w:pPr>
        <w:pStyle w:val="Normal"/>
        <w:jc w:val="right"/>
        <w:rPr>
          <w:rFonts w:ascii="Cambria" w:hAnsi="Cambria"/>
        </w:rPr>
      </w:pPr>
      <w:r>
        <w:rPr>
          <w:rFonts w:ascii="Cambria" w:hAnsi="Cambria"/>
          <w:lang w:val="bg-BG"/>
        </w:rPr>
        <w:t>(Председател на УС на УН към 163 ОУ)</w:t>
      </w:r>
      <w:bookmarkEnd w:id="0"/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/>
      </w:pPr>
      <w:r>
        <w:rPr>
          <w:rFonts w:ascii="Cambria" w:hAnsi="Cambria"/>
          <w:color w:val="000000"/>
          <w:sz w:val="22"/>
        </w:rPr>
        <w:t xml:space="preserve"> </w:t>
      </w:r>
      <w:r>
        <w:rPr>
          <w:rFonts w:eastAsia="Calibri" w:cs="" w:ascii="Cambria" w:hAnsi="Cambria"/>
          <w:color w:val="00000A"/>
          <w:kern w:val="0"/>
          <w:sz w:val="22"/>
          <w:szCs w:val="22"/>
          <w:lang w:val="bg-BG" w:eastAsia="en-US" w:bidi="ar-SA"/>
        </w:rPr>
        <w:t>Катерина Стоянова</w:t>
      </w:r>
      <w:bookmarkStart w:id="1" w:name="__DdeLink__42_16057352111"/>
      <w:r>
        <w:rPr>
          <w:rFonts w:ascii="Cambria" w:hAnsi="Cambria"/>
          <w:lang w:val="bg-BG"/>
        </w:rPr>
        <w:t>: ..............................</w:t>
      </w:r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  <w:t>(Зам. Председател на УС на УН към 163 ОУ)</w:t>
      </w:r>
      <w:bookmarkEnd w:id="1"/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>
          <w:rFonts w:ascii="Cambria" w:hAnsi="Cambria"/>
          <w:lang w:val="bg-BG"/>
        </w:rPr>
      </w:pPr>
      <w:r>
        <w:rPr>
          <w:rFonts w:ascii="Cambria" w:hAnsi="Cambria"/>
          <w:lang w:val="bg-BG"/>
        </w:rPr>
      </w:r>
    </w:p>
    <w:p>
      <w:pPr>
        <w:pStyle w:val="Normal"/>
        <w:jc w:val="right"/>
        <w:rPr>
          <w:rFonts w:ascii="Cambria" w:hAnsi="Cambria"/>
        </w:rPr>
      </w:pPr>
      <w:r>
        <w:rPr>
          <w:rFonts w:ascii="Cambria" w:hAnsi="Cambria"/>
          <w:lang w:val="bg-BG"/>
        </w:rPr>
        <w:t>Светлин Спасов: ..............................</w:t>
      </w:r>
    </w:p>
    <w:p>
      <w:pPr>
        <w:pStyle w:val="Normal"/>
        <w:jc w:val="right"/>
        <w:rPr/>
      </w:pPr>
      <w:r>
        <w:rPr>
          <w:rFonts w:ascii="Cambria" w:hAnsi="Cambria"/>
          <w:lang w:val="bg-BG"/>
        </w:rPr>
        <w:t>(Координатор на УС на УН към 163 ОУ)</w:t>
      </w:r>
    </w:p>
    <w:sectPr>
      <w:headerReference w:type="default" r:id="rId2"/>
      <w:footerReference w:type="default" r:id="rId3"/>
      <w:type w:val="nextPage"/>
      <w:pgSz w:w="12240" w:h="15840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4781005"/>
    </w:sdtPr>
    <w:sdtContent>
      <w:p>
        <w:pPr>
          <w:pStyle w:val="Footer"/>
          <w:jc w:val="right"/>
          <w:rPr/>
        </w:pPr>
        <w:r>
          <w:rPr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pBdr>
        <w:bottom w:val="thickThinSmallGap" w:sz="24" w:space="1" w:color="622423"/>
      </w:pBdr>
      <w:jc w:val="center"/>
      <w:rPr/>
    </w:pPr>
    <w:r>
      <w:drawing>
        <wp:anchor behindDoc="1" distT="0" distB="7620" distL="114300" distR="114300" simplePos="0" locked="0" layoutInCell="1" allowOverlap="1" relativeHeight="4">
          <wp:simplePos x="0" y="0"/>
          <wp:positionH relativeFrom="column">
            <wp:posOffset>-556895</wp:posOffset>
          </wp:positionH>
          <wp:positionV relativeFrom="paragraph">
            <wp:posOffset>-344805</wp:posOffset>
          </wp:positionV>
          <wp:extent cx="647700" cy="849630"/>
          <wp:effectExtent l="0" t="0" r="0" b="0"/>
          <wp:wrapSquare wrapText="bothSides"/>
          <wp:docPr id="1" name="Picture 1" descr="D:\work documents velislava\актуални документи\настоятелство\снимки картини и лога\лог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:\work documents velislava\актуални документи\настоятелство\снимки картини и лога\лого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49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" w:cs="" w:ascii="Cambria" w:hAnsi="Cambria" w:asciiTheme="majorHAnsi" w:cstheme="majorBidi" w:eastAsiaTheme="majorEastAsia" w:hAnsiTheme="majorHAnsi"/>
        <w:sz w:val="32"/>
        <w:szCs w:val="32"/>
        <w:lang w:val="bg-BG"/>
      </w:rPr>
      <w:t>С</w:t>
    </w:r>
    <w:r>
      <w:rPr>
        <w:rFonts w:eastAsia="" w:cs="" w:ascii="Cambria" w:hAnsi="Cambria" w:asciiTheme="majorHAnsi" w:cstheme="majorBidi" w:eastAsiaTheme="majorEastAsia" w:hAnsiTheme="majorHAnsi"/>
        <w:sz w:val="32"/>
        <w:szCs w:val="32"/>
        <w:lang w:val="bg-BG"/>
      </w:rPr>
      <w:t>ДРУЖЕНИЕ УЧИЛИЩНО НАСТОЯТЕЛСТВО КЪМ                         163 ОУ „ЧЕРНОРИЗЕЦ ХРАБЪР“</w:t>
    </w:r>
  </w:p>
  <w:p>
    <w:pPr>
      <w:pStyle w:val="Header"/>
      <w:rPr/>
    </w:pPr>
    <w:r>
      <w:rPr/>
    </w:r>
  </w:p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82791"/>
    <w:pPr>
      <w:widowControl/>
      <w:bidi w:val="0"/>
      <w:jc w:val="left"/>
    </w:pPr>
    <w:rPr>
      <w:rFonts w:ascii="Calibri" w:hAnsi="Calibri" w:eastAsia="Calibri" w:cs=""/>
      <w:color w:val="00000A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rsid w:val="0020661b"/>
    <w:rPr>
      <w:color w:val="0000FF" w:themeColor="hyperlink"/>
      <w:u w:val="singl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782791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782791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82791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5f514d"/>
    <w:rPr/>
  </w:style>
  <w:style w:type="character" w:styleId="NumberingSymbols" w:customStyle="1">
    <w:name w:val="Numbering Symbols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Ari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782791"/>
    <w:pPr>
      <w:tabs>
        <w:tab w:val="clear" w:pos="720"/>
        <w:tab w:val="center" w:pos="4703" w:leader="none"/>
        <w:tab w:val="right" w:pos="9406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782791"/>
    <w:pPr>
      <w:tabs>
        <w:tab w:val="clear" w:pos="720"/>
        <w:tab w:val="center" w:pos="4703" w:leader="none"/>
        <w:tab w:val="right" w:pos="9406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82791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06ae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7576a5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bg-BG" w:eastAsia="bg-BG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Application>LibreOffice/6.3.3.2$Windows_X86_64 LibreOffice_project/a64200df03143b798afd1ec74a12ab50359878ed</Application>
  <Pages>3</Pages>
  <Words>1315</Words>
  <Characters>6921</Characters>
  <CharactersWithSpaces>8252</CharactersWithSpaces>
  <Paragraphs>47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2017-03-04T21:02:00Z</dcterms:created>
  <dc:creator>user</dc:creator>
  <dc:description/>
  <dc:language>bg-BG</dc:language>
  <cp:lastModifiedBy/>
  <cp:lastPrinted>2019-06-26T08:56:46Z</cp:lastPrinted>
  <dcterms:modified xsi:type="dcterms:W3CDTF">2020-05-19T14:07:25Z</dcterms:modified>
  <cp:revision>17</cp:revision>
  <dc:subject/>
  <dc:title>СДРУЖЕНИЕ УЧИЛИЩНО НАСТОЯТЕЛСТВО КЪМ                         163 ОУ ЧЕРНОРИЗЕЦ ХРАБЪР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